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8D602" w14:textId="4BDE1FFA" w:rsidR="00733B6C" w:rsidRDefault="00892CC7"/>
    <w:p w14:paraId="237D8E44" w14:textId="22C79561" w:rsidR="00892CC7" w:rsidRDefault="00892CC7"/>
    <w:p w14:paraId="55D1974D" w14:textId="77777777" w:rsidR="00892CC7" w:rsidRDefault="00892CC7" w:rsidP="00892CC7">
      <w:pPr>
        <w:rPr>
          <w:rFonts w:ascii="Times New Roman" w:hAnsi="Times New Roman"/>
          <w:bCs/>
          <w:sz w:val="24"/>
          <w:szCs w:val="24"/>
        </w:rPr>
      </w:pPr>
      <w:r w:rsidRPr="00777433">
        <w:rPr>
          <w:rFonts w:ascii="Times New Roman" w:hAnsi="Times New Roman"/>
          <w:b/>
          <w:bCs/>
          <w:sz w:val="24"/>
          <w:szCs w:val="24"/>
        </w:rPr>
        <w:t>Additional file 1</w:t>
      </w:r>
      <w:r>
        <w:rPr>
          <w:rFonts w:ascii="Times New Roman" w:hAnsi="Times New Roman"/>
          <w:bCs/>
          <w:sz w:val="24"/>
          <w:szCs w:val="24"/>
        </w:rPr>
        <w:t>: P</w:t>
      </w:r>
      <w:r w:rsidRPr="00D42E2C">
        <w:rPr>
          <w:rFonts w:ascii="Times New Roman" w:hAnsi="Times New Roman"/>
          <w:bCs/>
          <w:sz w:val="24"/>
          <w:szCs w:val="24"/>
        </w:rPr>
        <w:t>rinciple component analysis</w:t>
      </w:r>
      <w:r>
        <w:rPr>
          <w:rFonts w:ascii="Times New Roman" w:hAnsi="Times New Roman"/>
          <w:bCs/>
          <w:sz w:val="24"/>
          <w:szCs w:val="24"/>
        </w:rPr>
        <w:t xml:space="preserve"> of the NAP SACC* </w:t>
      </w:r>
      <w:r w:rsidRPr="00D42E2C">
        <w:rPr>
          <w:rFonts w:ascii="Times New Roman" w:hAnsi="Times New Roman"/>
          <w:bCs/>
          <w:sz w:val="24"/>
          <w:szCs w:val="24"/>
        </w:rPr>
        <w:t>variables</w:t>
      </w:r>
    </w:p>
    <w:p w14:paraId="625D995A" w14:textId="3BD103E3" w:rsidR="00892CC7" w:rsidRDefault="00892CC7"/>
    <w:tbl>
      <w:tblPr>
        <w:tblStyle w:val="TableGrid"/>
        <w:tblpPr w:leftFromText="180" w:rightFromText="180" w:vertAnchor="page" w:horzAnchor="margin" w:tblpY="2582"/>
        <w:tblW w:w="9461" w:type="dxa"/>
        <w:tblLayout w:type="fixed"/>
        <w:tblLook w:val="04A0" w:firstRow="1" w:lastRow="0" w:firstColumn="1" w:lastColumn="0" w:noHBand="0" w:noVBand="1"/>
      </w:tblPr>
      <w:tblGrid>
        <w:gridCol w:w="1652"/>
        <w:gridCol w:w="3772"/>
        <w:gridCol w:w="4037"/>
      </w:tblGrid>
      <w:tr w:rsidR="00892CC7" w:rsidRPr="00562274" w14:paraId="585C0FE1" w14:textId="77777777" w:rsidTr="00892CC7">
        <w:trPr>
          <w:trHeight w:val="800"/>
        </w:trPr>
        <w:tc>
          <w:tcPr>
            <w:tcW w:w="1652" w:type="dxa"/>
          </w:tcPr>
          <w:p w14:paraId="6B7B2A64" w14:textId="77777777" w:rsidR="00892CC7" w:rsidRPr="00562274" w:rsidRDefault="00892CC7" w:rsidP="00892CC7">
            <w:pPr>
              <w:rPr>
                <w:rFonts w:ascii="Times New Roman" w:hAnsi="Times New Roman"/>
                <w:b/>
              </w:rPr>
            </w:pPr>
            <w:r w:rsidRPr="00562274">
              <w:rPr>
                <w:rFonts w:ascii="Times New Roman" w:hAnsi="Times New Roman"/>
                <w:b/>
              </w:rPr>
              <w:t>N</w:t>
            </w:r>
            <w:r>
              <w:rPr>
                <w:rFonts w:ascii="Times New Roman" w:hAnsi="Times New Roman"/>
                <w:b/>
              </w:rPr>
              <w:t xml:space="preserve">AP </w:t>
            </w:r>
            <w:r w:rsidRPr="00562274">
              <w:rPr>
                <w:rFonts w:ascii="Times New Roman" w:hAnsi="Times New Roman"/>
                <w:b/>
              </w:rPr>
              <w:t>SACC</w:t>
            </w:r>
          </w:p>
        </w:tc>
        <w:tc>
          <w:tcPr>
            <w:tcW w:w="3772" w:type="dxa"/>
          </w:tcPr>
          <w:p w14:paraId="6F162594" w14:textId="77777777" w:rsidR="00892CC7" w:rsidRPr="00562274" w:rsidRDefault="00892CC7" w:rsidP="00892CC7">
            <w:pPr>
              <w:widowControl w:val="0"/>
              <w:autoSpaceDE w:val="0"/>
              <w:autoSpaceDN w:val="0"/>
              <w:adjustRightInd w:val="0"/>
              <w:spacing w:after="240"/>
              <w:ind w:left="-70" w:firstLine="70"/>
              <w:rPr>
                <w:rFonts w:ascii="Times New Roman" w:hAnsi="Times New Roman"/>
                <w:b/>
                <w:bCs/>
                <w:lang w:val="en-US"/>
              </w:rPr>
            </w:pPr>
            <w:r w:rsidRPr="00562274">
              <w:rPr>
                <w:rFonts w:ascii="Times New Roman" w:hAnsi="Times New Roman"/>
                <w:b/>
                <w:bCs/>
                <w:lang w:val="en-US"/>
              </w:rPr>
              <w:t xml:space="preserve">Before </w:t>
            </w:r>
            <w:r>
              <w:rPr>
                <w:rFonts w:ascii="Times New Roman" w:hAnsi="Times New Roman"/>
                <w:b/>
                <w:bCs/>
                <w:lang w:val="en-US"/>
              </w:rPr>
              <w:t>i</w:t>
            </w:r>
            <w:r w:rsidRPr="00562274">
              <w:rPr>
                <w:rFonts w:ascii="Times New Roman" w:hAnsi="Times New Roman"/>
                <w:b/>
                <w:bCs/>
                <w:lang w:val="en-US"/>
              </w:rPr>
              <w:t xml:space="preserve">ntervention </w:t>
            </w:r>
            <w:r>
              <w:rPr>
                <w:rFonts w:ascii="Times New Roman" w:hAnsi="Times New Roman"/>
                <w:b/>
                <w:bCs/>
                <w:lang w:val="en-US"/>
              </w:rPr>
              <w:t>f</w:t>
            </w:r>
            <w:r w:rsidRPr="00562274">
              <w:rPr>
                <w:rFonts w:ascii="Times New Roman" w:hAnsi="Times New Roman"/>
                <w:b/>
                <w:bCs/>
                <w:lang w:val="en-US"/>
              </w:rPr>
              <w:t xml:space="preserve">actors: Name and </w:t>
            </w:r>
            <w:r>
              <w:rPr>
                <w:rFonts w:ascii="Times New Roman" w:hAnsi="Times New Roman"/>
                <w:b/>
                <w:bCs/>
                <w:lang w:val="en-US"/>
              </w:rPr>
              <w:t>q</w:t>
            </w:r>
            <w:r w:rsidRPr="00562274">
              <w:rPr>
                <w:rFonts w:ascii="Times New Roman" w:hAnsi="Times New Roman"/>
                <w:b/>
                <w:bCs/>
                <w:lang w:val="en-US"/>
              </w:rPr>
              <w:t>uestions with positive or negative loadings on the factor</w:t>
            </w:r>
          </w:p>
        </w:tc>
        <w:tc>
          <w:tcPr>
            <w:tcW w:w="4037" w:type="dxa"/>
          </w:tcPr>
          <w:p w14:paraId="3FAC844B" w14:textId="77777777" w:rsidR="00892CC7" w:rsidRPr="00562274" w:rsidRDefault="00892CC7" w:rsidP="00892CC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Factor loading corresponding to the NAP SAAC questions included in the questions</w:t>
            </w:r>
          </w:p>
        </w:tc>
      </w:tr>
      <w:tr w:rsidR="00892CC7" w:rsidRPr="00562274" w14:paraId="76D8B001" w14:textId="77777777" w:rsidTr="00892CC7">
        <w:trPr>
          <w:trHeight w:val="681"/>
        </w:trPr>
        <w:tc>
          <w:tcPr>
            <w:tcW w:w="1652" w:type="dxa"/>
            <w:vMerge w:val="restart"/>
          </w:tcPr>
          <w:p w14:paraId="5EDA1463" w14:textId="77777777" w:rsidR="00892CC7" w:rsidRPr="00AA6386" w:rsidRDefault="00892CC7" w:rsidP="00892CC7">
            <w:pPr>
              <w:rPr>
                <w:rFonts w:ascii="Times New Roman" w:hAnsi="Times New Roman"/>
                <w:b/>
              </w:rPr>
            </w:pPr>
            <w:r w:rsidRPr="00AA6386">
              <w:rPr>
                <w:rFonts w:ascii="Times New Roman" w:hAnsi="Times New Roman"/>
                <w:b/>
              </w:rPr>
              <w:t>Nutrition</w:t>
            </w:r>
          </w:p>
        </w:tc>
        <w:tc>
          <w:tcPr>
            <w:tcW w:w="7809" w:type="dxa"/>
            <w:gridSpan w:val="2"/>
          </w:tcPr>
          <w:p w14:paraId="6F4CF826" w14:textId="77777777" w:rsidR="00892CC7" w:rsidRPr="00777433" w:rsidRDefault="00892CC7" w:rsidP="00892CC7">
            <w:pPr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</w:rPr>
              <w:t>Factor 1</w:t>
            </w:r>
            <w:r w:rsidRPr="00562274">
              <w:rPr>
                <w:rFonts w:ascii="Times New Roman" w:eastAsia="Times New Roman" w:hAnsi="Times New Roman"/>
              </w:rPr>
              <w:t xml:space="preserve">. </w:t>
            </w:r>
            <w:r w:rsidRPr="00CD2D8D">
              <w:rPr>
                <w:rFonts w:ascii="Times New Roman" w:eastAsia="Times New Roman" w:hAnsi="Times New Roman"/>
                <w:i/>
              </w:rPr>
              <w:t>“Improvement required on feeding environment and practices, education and professional development and policy”</w:t>
            </w:r>
            <w:r w:rsidRPr="00562274">
              <w:rPr>
                <w:rFonts w:ascii="Times New Roman" w:eastAsia="Times New Roman" w:hAnsi="Times New Roman"/>
              </w:rPr>
              <w:t>.</w:t>
            </w:r>
          </w:p>
        </w:tc>
      </w:tr>
      <w:tr w:rsidR="00892CC7" w:rsidRPr="00562274" w14:paraId="193D7E4F" w14:textId="77777777" w:rsidTr="00892CC7">
        <w:trPr>
          <w:trHeight w:val="846"/>
        </w:trPr>
        <w:tc>
          <w:tcPr>
            <w:tcW w:w="1652" w:type="dxa"/>
            <w:vMerge/>
          </w:tcPr>
          <w:p w14:paraId="71E50D46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7B3B1A75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hAnsi="Times New Roman"/>
              </w:rPr>
              <w:t>+ Loading: Q2, Q5, Q7, Q8, Q9, Q11, Q12, Q13, Q14, Q19, Q20</w:t>
            </w:r>
          </w:p>
          <w:p w14:paraId="2572E73A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037" w:type="dxa"/>
          </w:tcPr>
          <w:p w14:paraId="441D6520" w14:textId="77777777" w:rsidR="00892CC7" w:rsidRDefault="00892CC7" w:rsidP="00892CC7">
            <w:pPr>
              <w:rPr>
                <w:rFonts w:ascii="Times New Roman" w:hAnsi="Times New Roman"/>
                <w:lang w:val="en-US"/>
              </w:rPr>
            </w:pPr>
            <w:r w:rsidRPr="00562274">
              <w:rPr>
                <w:rFonts w:ascii="Times New Roman" w:hAnsi="Times New Roman"/>
                <w:lang w:val="en-US"/>
              </w:rPr>
              <w:t xml:space="preserve">+Loading: </w:t>
            </w:r>
            <w:r>
              <w:rPr>
                <w:rFonts w:ascii="Times New Roman" w:hAnsi="Times New Roman"/>
                <w:lang w:val="en-US"/>
              </w:rPr>
              <w:t>0.85,0.99,0.99,0.99,0.99,0.99,0.99,0.99,</w:t>
            </w:r>
          </w:p>
          <w:p w14:paraId="36BD5A49" w14:textId="77777777" w:rsidR="00892CC7" w:rsidRPr="00777433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0.99,0.99</w:t>
            </w:r>
            <w:r>
              <w:rPr>
                <w:rFonts w:ascii="Times New Roman" w:eastAsia="Times New Roman" w:hAnsi="Times New Roman"/>
              </w:rPr>
              <w:t>,0.99</w:t>
            </w:r>
          </w:p>
        </w:tc>
      </w:tr>
      <w:tr w:rsidR="00892CC7" w:rsidRPr="00562274" w14:paraId="34C6575A" w14:textId="77777777" w:rsidTr="00892CC7">
        <w:trPr>
          <w:trHeight w:val="550"/>
        </w:trPr>
        <w:tc>
          <w:tcPr>
            <w:tcW w:w="1652" w:type="dxa"/>
            <w:vMerge/>
          </w:tcPr>
          <w:p w14:paraId="672363BB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53B5DE44" w14:textId="77777777" w:rsidR="00892CC7" w:rsidRPr="00E651E8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- </w:t>
            </w:r>
            <w:r w:rsidRPr="00E651E8">
              <w:rPr>
                <w:rFonts w:ascii="Times New Roman" w:eastAsia="Times New Roman" w:hAnsi="Times New Roman"/>
              </w:rPr>
              <w:t xml:space="preserve">Loading: </w:t>
            </w:r>
          </w:p>
          <w:p w14:paraId="031CAEAC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E651E8">
              <w:rPr>
                <w:rFonts w:ascii="Times New Roman" w:hAnsi="Times New Roman"/>
              </w:rPr>
              <w:t>Q4,Q6,Q15,Q23,</w:t>
            </w:r>
            <w:r>
              <w:rPr>
                <w:rFonts w:ascii="Times New Roman" w:hAnsi="Times New Roman"/>
              </w:rPr>
              <w:t>Q24,Q25</w:t>
            </w:r>
          </w:p>
          <w:p w14:paraId="7E65B966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037" w:type="dxa"/>
          </w:tcPr>
          <w:p w14:paraId="1F8671C0" w14:textId="77777777" w:rsidR="00892CC7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 xml:space="preserve">- Loading: </w:t>
            </w:r>
          </w:p>
          <w:p w14:paraId="03C68854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-0.99,-0.99,-0.42,-0.87,-0.75,-0.99</w:t>
            </w:r>
          </w:p>
          <w:p w14:paraId="7268AD1E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</w:tr>
      <w:tr w:rsidR="00892CC7" w:rsidRPr="00562274" w14:paraId="759A8BF8" w14:textId="77777777" w:rsidTr="00892CC7">
        <w:trPr>
          <w:trHeight w:val="359"/>
        </w:trPr>
        <w:tc>
          <w:tcPr>
            <w:tcW w:w="1652" w:type="dxa"/>
            <w:vMerge/>
          </w:tcPr>
          <w:p w14:paraId="3811F07C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7809" w:type="dxa"/>
            <w:gridSpan w:val="2"/>
          </w:tcPr>
          <w:p w14:paraId="2343A841" w14:textId="77777777" w:rsidR="00892CC7" w:rsidRPr="00777433" w:rsidRDefault="00892CC7" w:rsidP="00892CC7">
            <w:pPr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</w:rPr>
              <w:t>Factor 2</w:t>
            </w:r>
            <w:r w:rsidRPr="00562274">
              <w:rPr>
                <w:rFonts w:ascii="Times New Roman" w:eastAsia="Times New Roman" w:hAnsi="Times New Roman"/>
              </w:rPr>
              <w:t xml:space="preserve"> </w:t>
            </w:r>
            <w:r w:rsidRPr="00CD2D8D">
              <w:rPr>
                <w:rFonts w:ascii="Times New Roman" w:eastAsia="Times New Roman" w:hAnsi="Times New Roman"/>
                <w:i/>
              </w:rPr>
              <w:t xml:space="preserve">“Menus, variety and educational and professional development” </w:t>
            </w:r>
          </w:p>
        </w:tc>
      </w:tr>
      <w:tr w:rsidR="00892CC7" w:rsidRPr="00562274" w14:paraId="1CF04107" w14:textId="77777777" w:rsidTr="00892CC7">
        <w:trPr>
          <w:trHeight w:val="834"/>
        </w:trPr>
        <w:tc>
          <w:tcPr>
            <w:tcW w:w="1652" w:type="dxa"/>
            <w:vMerge/>
          </w:tcPr>
          <w:p w14:paraId="44F89870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0FFCD788" w14:textId="77777777" w:rsidR="00892CC7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+Loading: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71E543E3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hAnsi="Times New Roman"/>
              </w:rPr>
              <w:t>Q1,Q2,Q10,Q15,Q18,Q21,Q22,Q23, Q24</w:t>
            </w:r>
          </w:p>
          <w:p w14:paraId="036A403F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037" w:type="dxa"/>
          </w:tcPr>
          <w:p w14:paraId="1E2F7034" w14:textId="77777777" w:rsidR="00892CC7" w:rsidRPr="00777433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 xml:space="preserve">+ </w:t>
            </w:r>
            <w:r>
              <w:rPr>
                <w:rFonts w:ascii="Times New Roman" w:eastAsia="Times New Roman" w:hAnsi="Times New Roman"/>
              </w:rPr>
              <w:t xml:space="preserve">Factor loadings: </w:t>
            </w:r>
            <w:r>
              <w:rPr>
                <w:rFonts w:ascii="Times New Roman" w:hAnsi="Times New Roman"/>
              </w:rPr>
              <w:t>0.91,0.48,0.79,0.85,0.95,0.99,0.98,0.48,0.65</w:t>
            </w:r>
          </w:p>
        </w:tc>
      </w:tr>
      <w:tr w:rsidR="00892CC7" w:rsidRPr="00562274" w14:paraId="20437652" w14:textId="77777777" w:rsidTr="00892CC7">
        <w:trPr>
          <w:trHeight w:val="508"/>
        </w:trPr>
        <w:tc>
          <w:tcPr>
            <w:tcW w:w="1652" w:type="dxa"/>
            <w:vMerge/>
          </w:tcPr>
          <w:p w14:paraId="47FB5D9E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11435975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- Loading:</w:t>
            </w:r>
            <w:r>
              <w:rPr>
                <w:rFonts w:ascii="Times New Roman" w:eastAsia="Times New Roman" w:hAnsi="Times New Roman"/>
              </w:rPr>
              <w:t xml:space="preserve"> Q16,Q17</w:t>
            </w:r>
          </w:p>
        </w:tc>
        <w:tc>
          <w:tcPr>
            <w:tcW w:w="4037" w:type="dxa"/>
          </w:tcPr>
          <w:p w14:paraId="5FCB95EC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Factor loadings: -0.94,-0.77</w:t>
            </w:r>
          </w:p>
        </w:tc>
      </w:tr>
      <w:tr w:rsidR="00892CC7" w:rsidRPr="00562274" w14:paraId="7B40C133" w14:textId="77777777" w:rsidTr="00892CC7">
        <w:trPr>
          <w:trHeight w:hRule="exact" w:val="10"/>
        </w:trPr>
        <w:tc>
          <w:tcPr>
            <w:tcW w:w="1652" w:type="dxa"/>
            <w:vMerge/>
          </w:tcPr>
          <w:p w14:paraId="571EFDBB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5AF8D5E2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hAnsi="Times New Roman"/>
              </w:rPr>
              <w:t>- Loading:Q16,Q17</w:t>
            </w:r>
          </w:p>
        </w:tc>
        <w:tc>
          <w:tcPr>
            <w:tcW w:w="4037" w:type="dxa"/>
          </w:tcPr>
          <w:p w14:paraId="17322EF9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-Loading: Q5, Q6, Q11,Q12,Q13, Q16,Q17, Q18</w:t>
            </w:r>
          </w:p>
        </w:tc>
      </w:tr>
      <w:tr w:rsidR="00892CC7" w:rsidRPr="00562274" w14:paraId="039DD8E3" w14:textId="77777777" w:rsidTr="00892CC7">
        <w:trPr>
          <w:trHeight w:val="558"/>
        </w:trPr>
        <w:tc>
          <w:tcPr>
            <w:tcW w:w="1652" w:type="dxa"/>
            <w:vMerge w:val="restart"/>
          </w:tcPr>
          <w:p w14:paraId="7E40AAF3" w14:textId="77777777" w:rsidR="00892CC7" w:rsidRPr="00AA6386" w:rsidRDefault="00892CC7" w:rsidP="00892CC7">
            <w:pPr>
              <w:rPr>
                <w:rFonts w:ascii="Times New Roman" w:hAnsi="Times New Roman"/>
                <w:b/>
              </w:rPr>
            </w:pPr>
            <w:r w:rsidRPr="00AA6386">
              <w:rPr>
                <w:rFonts w:ascii="Times New Roman" w:hAnsi="Times New Roman"/>
                <w:b/>
              </w:rPr>
              <w:t>Physical activity</w:t>
            </w:r>
          </w:p>
        </w:tc>
        <w:tc>
          <w:tcPr>
            <w:tcW w:w="7809" w:type="dxa"/>
            <w:gridSpan w:val="2"/>
          </w:tcPr>
          <w:p w14:paraId="11EB1C00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Factor 3. </w:t>
            </w:r>
            <w:r w:rsidRPr="00AA6386">
              <w:rPr>
                <w:rFonts w:ascii="Times New Roman" w:eastAsia="Times New Roman" w:hAnsi="Times New Roman"/>
              </w:rPr>
              <w:t>“Beneficial Teacher Practices, Outdoor Play Environments and weak Professional Development”</w:t>
            </w:r>
          </w:p>
        </w:tc>
      </w:tr>
      <w:tr w:rsidR="00892CC7" w:rsidRPr="00562274" w14:paraId="41AD39D1" w14:textId="77777777" w:rsidTr="00892CC7">
        <w:trPr>
          <w:trHeight w:val="803"/>
        </w:trPr>
        <w:tc>
          <w:tcPr>
            <w:tcW w:w="1652" w:type="dxa"/>
            <w:vMerge/>
          </w:tcPr>
          <w:p w14:paraId="5996285F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7097AF48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+ Loadings:</w:t>
            </w:r>
          </w:p>
          <w:p w14:paraId="062C5725" w14:textId="77777777" w:rsidR="00892CC7" w:rsidRPr="00110085" w:rsidRDefault="00892CC7" w:rsidP="00892CC7">
            <w:pPr>
              <w:rPr>
                <w:rFonts w:ascii="Times New Roman" w:eastAsia="Times New Roman" w:hAnsi="Times New Roman"/>
                <w:lang w:val="en-US"/>
              </w:rPr>
            </w:pPr>
            <w:r w:rsidRPr="00110085">
              <w:rPr>
                <w:rFonts w:ascii="Times New Roman" w:eastAsia="Times New Roman" w:hAnsi="Times New Roman"/>
                <w:lang w:val="en-US"/>
              </w:rPr>
              <w:t>Q26,Q29,Q33,Q34,Q35,Q36,Q45,Q46,</w:t>
            </w:r>
          </w:p>
          <w:p w14:paraId="6E17CED3" w14:textId="77777777" w:rsidR="00892CC7" w:rsidRPr="00965E50" w:rsidRDefault="00892CC7" w:rsidP="00892CC7">
            <w:pPr>
              <w:rPr>
                <w:rFonts w:ascii="Times New Roman" w:eastAsia="Times New Roman" w:hAnsi="Times New Roman"/>
                <w:lang w:val="fr-CA"/>
              </w:rPr>
            </w:pPr>
            <w:r w:rsidRPr="00965E50">
              <w:rPr>
                <w:rFonts w:ascii="Times New Roman" w:eastAsia="Times New Roman" w:hAnsi="Times New Roman"/>
                <w:lang w:val="fr-CA"/>
              </w:rPr>
              <w:t>Q47,Q48,Q51,Q52,Q53,Q54,Q55</w:t>
            </w:r>
          </w:p>
          <w:p w14:paraId="2266712F" w14:textId="77777777" w:rsidR="00892CC7" w:rsidRPr="00965E50" w:rsidRDefault="00892CC7" w:rsidP="00892CC7">
            <w:pPr>
              <w:pStyle w:val="ListParagraph"/>
              <w:ind w:left="360"/>
              <w:rPr>
                <w:rFonts w:ascii="Times New Roman" w:eastAsia="Times New Roman" w:hAnsi="Times New Roman"/>
                <w:lang w:val="fr-CA"/>
              </w:rPr>
            </w:pPr>
          </w:p>
        </w:tc>
        <w:tc>
          <w:tcPr>
            <w:tcW w:w="4037" w:type="dxa"/>
          </w:tcPr>
          <w:p w14:paraId="4F10EDB7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+Loading</w:t>
            </w:r>
            <w:r>
              <w:rPr>
                <w:rFonts w:ascii="Times New Roman" w:eastAsia="Times New Roman" w:hAnsi="Times New Roman"/>
              </w:rPr>
              <w:t xml:space="preserve"> factors</w:t>
            </w:r>
            <w:r w:rsidRPr="00562274">
              <w:rPr>
                <w:rFonts w:ascii="Times New Roman" w:eastAsia="Times New Roman" w:hAnsi="Times New Roman"/>
              </w:rPr>
              <w:t>:</w:t>
            </w:r>
            <w:r w:rsidRPr="00562274">
              <w:rPr>
                <w:rFonts w:ascii="Times New Roman" w:hAnsi="Times New Roman"/>
              </w:rPr>
              <w:t xml:space="preserve"> </w:t>
            </w:r>
          </w:p>
          <w:p w14:paraId="577C76EC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0.99,0.62,0.99,0.99,0.99,0.99,0.83, 0.99,0.99,0.99,0.99,0.99,0.99,0.99,0.99,  </w:t>
            </w:r>
          </w:p>
          <w:p w14:paraId="5CEB15B9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</w:tr>
      <w:tr w:rsidR="00892CC7" w:rsidRPr="00562274" w14:paraId="3483ECA7" w14:textId="77777777" w:rsidTr="00892CC7">
        <w:trPr>
          <w:trHeight w:val="587"/>
        </w:trPr>
        <w:tc>
          <w:tcPr>
            <w:tcW w:w="1652" w:type="dxa"/>
            <w:vMerge/>
          </w:tcPr>
          <w:p w14:paraId="2D8FD813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02611FE1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- Loadings:</w:t>
            </w:r>
            <w:r w:rsidRPr="00562274">
              <w:rPr>
                <w:rFonts w:ascii="Times New Roman" w:hAnsi="Times New Roman"/>
              </w:rPr>
              <w:t xml:space="preserve"> </w:t>
            </w:r>
          </w:p>
          <w:p w14:paraId="6310BF72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Q28,Q38,Q39,Q49</w:t>
            </w:r>
          </w:p>
          <w:p w14:paraId="148D67EA" w14:textId="77777777" w:rsidR="00892CC7" w:rsidRPr="001E2EAD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037" w:type="dxa"/>
          </w:tcPr>
          <w:p w14:paraId="0FD82AEB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- Loading</w:t>
            </w:r>
            <w:r>
              <w:rPr>
                <w:rFonts w:ascii="Times New Roman" w:eastAsia="Times New Roman" w:hAnsi="Times New Roman"/>
              </w:rPr>
              <w:t xml:space="preserve"> factors</w:t>
            </w:r>
            <w:r w:rsidRPr="00562274">
              <w:rPr>
                <w:rFonts w:ascii="Times New Roman" w:eastAsia="Times New Roman" w:hAnsi="Times New Roman"/>
              </w:rPr>
              <w:t>:</w:t>
            </w:r>
            <w:r w:rsidRPr="00562274">
              <w:rPr>
                <w:rFonts w:ascii="Times New Roman" w:hAnsi="Times New Roman"/>
              </w:rPr>
              <w:t xml:space="preserve"> </w:t>
            </w:r>
          </w:p>
          <w:p w14:paraId="72F3219B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-0.99,-0.99,-0.95,-0.99</w:t>
            </w:r>
          </w:p>
          <w:p w14:paraId="745D25E6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</w:tr>
      <w:tr w:rsidR="00892CC7" w:rsidRPr="00562274" w14:paraId="74450BD2" w14:textId="77777777" w:rsidTr="00892CC7">
        <w:trPr>
          <w:trHeight w:val="462"/>
        </w:trPr>
        <w:tc>
          <w:tcPr>
            <w:tcW w:w="1652" w:type="dxa"/>
            <w:vMerge/>
          </w:tcPr>
          <w:p w14:paraId="441AA580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7809" w:type="dxa"/>
            <w:gridSpan w:val="2"/>
          </w:tcPr>
          <w:p w14:paraId="4D4BE961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Factor 4</w:t>
            </w:r>
            <w:r w:rsidRPr="00562274">
              <w:rPr>
                <w:rFonts w:ascii="Times New Roman" w:eastAsia="Times New Roman" w:hAnsi="Times New Roman"/>
              </w:rPr>
              <w:t xml:space="preserve"> “Beneficial Indoor Play Environment, less Outdoor Playtime”</w:t>
            </w:r>
          </w:p>
        </w:tc>
      </w:tr>
      <w:tr w:rsidR="00892CC7" w:rsidRPr="00562274" w14:paraId="499299EC" w14:textId="77777777" w:rsidTr="00892CC7">
        <w:trPr>
          <w:trHeight w:val="696"/>
        </w:trPr>
        <w:tc>
          <w:tcPr>
            <w:tcW w:w="1652" w:type="dxa"/>
          </w:tcPr>
          <w:p w14:paraId="17E37279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0BAB571D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+Loading:</w:t>
            </w:r>
            <w:r w:rsidRPr="00562274">
              <w:rPr>
                <w:rFonts w:ascii="Times New Roman" w:hAnsi="Times New Roman"/>
              </w:rPr>
              <w:t xml:space="preserve"> </w:t>
            </w:r>
          </w:p>
          <w:p w14:paraId="4739AE21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>Q27,Q29,Q30,Q31,Q37,Q45,Q50</w:t>
            </w:r>
          </w:p>
        </w:tc>
        <w:tc>
          <w:tcPr>
            <w:tcW w:w="4037" w:type="dxa"/>
          </w:tcPr>
          <w:p w14:paraId="0ADA037B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 xml:space="preserve">+ </w:t>
            </w:r>
            <w:r>
              <w:rPr>
                <w:rFonts w:ascii="Times New Roman" w:eastAsia="Times New Roman" w:hAnsi="Times New Roman"/>
              </w:rPr>
              <w:t>Factor l</w:t>
            </w:r>
            <w:r w:rsidRPr="00562274">
              <w:rPr>
                <w:rFonts w:ascii="Times New Roman" w:eastAsia="Times New Roman" w:hAnsi="Times New Roman"/>
              </w:rPr>
              <w:t>oading:</w:t>
            </w:r>
          </w:p>
          <w:p w14:paraId="68C430D7" w14:textId="77777777" w:rsidR="00892CC7" w:rsidRPr="00777433" w:rsidRDefault="00892CC7" w:rsidP="00892C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0.75,0.77,0.98,0.97,0.93,0.54,0.40</w:t>
            </w:r>
          </w:p>
        </w:tc>
      </w:tr>
      <w:tr w:rsidR="00892CC7" w:rsidRPr="00562274" w14:paraId="55BB9C1B" w14:textId="77777777" w:rsidTr="00892CC7">
        <w:trPr>
          <w:trHeight w:val="530"/>
        </w:trPr>
        <w:tc>
          <w:tcPr>
            <w:tcW w:w="1652" w:type="dxa"/>
          </w:tcPr>
          <w:p w14:paraId="1827C934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</w:p>
        </w:tc>
        <w:tc>
          <w:tcPr>
            <w:tcW w:w="3772" w:type="dxa"/>
          </w:tcPr>
          <w:p w14:paraId="495E9AE5" w14:textId="77777777" w:rsidR="00892CC7" w:rsidRPr="00562274" w:rsidRDefault="00892CC7" w:rsidP="00892CC7">
            <w:pPr>
              <w:rPr>
                <w:rFonts w:ascii="Times New Roman" w:hAnsi="Times New Roman"/>
              </w:rPr>
            </w:pPr>
            <w:r w:rsidRPr="00562274">
              <w:rPr>
                <w:rFonts w:ascii="Times New Roman" w:eastAsia="Times New Roman" w:hAnsi="Times New Roman"/>
              </w:rPr>
              <w:t xml:space="preserve">-Loading: </w:t>
            </w:r>
            <w:r>
              <w:rPr>
                <w:rFonts w:ascii="Times New Roman" w:hAnsi="Times New Roman"/>
              </w:rPr>
              <w:t>Q32,Q43,Q44</w:t>
            </w:r>
          </w:p>
          <w:p w14:paraId="4D691636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037" w:type="dxa"/>
          </w:tcPr>
          <w:p w14:paraId="5385F959" w14:textId="77777777" w:rsidR="00892CC7" w:rsidRPr="00562274" w:rsidRDefault="00892CC7" w:rsidP="00892CC7">
            <w:pPr>
              <w:rPr>
                <w:rFonts w:ascii="Times New Roman" w:eastAsia="Times New Roman" w:hAnsi="Times New Roman"/>
              </w:rPr>
            </w:pPr>
            <w:r w:rsidRPr="00562274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Factor l</w:t>
            </w:r>
            <w:r w:rsidRPr="00562274">
              <w:rPr>
                <w:rFonts w:ascii="Times New Roman" w:hAnsi="Times New Roman"/>
              </w:rPr>
              <w:t>oading</w:t>
            </w:r>
            <w:r>
              <w:rPr>
                <w:rFonts w:ascii="Times New Roman" w:hAnsi="Times New Roman"/>
              </w:rPr>
              <w:t>s</w:t>
            </w:r>
            <w:r w:rsidRPr="00562274">
              <w:rPr>
                <w:rFonts w:ascii="Times New Roman" w:hAnsi="Times New Roman"/>
              </w:rPr>
              <w:t xml:space="preserve">: </w:t>
            </w:r>
            <w:r>
              <w:rPr>
                <w:rFonts w:ascii="Times New Roman" w:hAnsi="Times New Roman"/>
              </w:rPr>
              <w:t>-0.99,-0.85,-0.83</w:t>
            </w:r>
          </w:p>
        </w:tc>
      </w:tr>
    </w:tbl>
    <w:p w14:paraId="19608A4F" w14:textId="77777777" w:rsidR="00892CC7" w:rsidRPr="003C116F" w:rsidRDefault="00892CC7" w:rsidP="00892CC7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*</w:t>
      </w:r>
      <w:r w:rsidRPr="003C116F">
        <w:rPr>
          <w:rFonts w:ascii="Times New Roman" w:hAnsi="Times New Roman"/>
          <w:bCs/>
          <w:sz w:val="24"/>
          <w:szCs w:val="24"/>
        </w:rPr>
        <w:t>Ammerman AS, Ward DS, Benjamin SE, Ball SC, Sommers JK, Molloy M, et al. An intervention to promote healthy weight: Nutrition and Physical Activity Self-Assessment for Child Care (NAP SACC) theory and design. Prev Chronic Dis. 2007;4(3):A67.</w:t>
      </w:r>
    </w:p>
    <w:p w14:paraId="5C8EEE69" w14:textId="77777777" w:rsidR="00892CC7" w:rsidRDefault="00892CC7">
      <w:bookmarkStart w:id="0" w:name="_GoBack"/>
      <w:bookmarkEnd w:id="0"/>
    </w:p>
    <w:sectPr w:rsidR="00892CC7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CC7"/>
    <w:rsid w:val="00000328"/>
    <w:rsid w:val="000069EE"/>
    <w:rsid w:val="00032569"/>
    <w:rsid w:val="00035209"/>
    <w:rsid w:val="0004068F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A7A52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A33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C5E3B"/>
    <w:rsid w:val="004D35BA"/>
    <w:rsid w:val="004E2003"/>
    <w:rsid w:val="004F2741"/>
    <w:rsid w:val="00502B76"/>
    <w:rsid w:val="0050412B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4173F"/>
    <w:rsid w:val="007422FF"/>
    <w:rsid w:val="00755696"/>
    <w:rsid w:val="007725D1"/>
    <w:rsid w:val="007857F1"/>
    <w:rsid w:val="00787B51"/>
    <w:rsid w:val="00787C11"/>
    <w:rsid w:val="0079268F"/>
    <w:rsid w:val="007B0F02"/>
    <w:rsid w:val="007E060A"/>
    <w:rsid w:val="007E2C2D"/>
    <w:rsid w:val="007E7A36"/>
    <w:rsid w:val="007F2574"/>
    <w:rsid w:val="008353A9"/>
    <w:rsid w:val="00871DB7"/>
    <w:rsid w:val="0087761A"/>
    <w:rsid w:val="00892CC7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9470F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3678B"/>
    <w:rsid w:val="00C4338D"/>
    <w:rsid w:val="00C43A77"/>
    <w:rsid w:val="00C5427F"/>
    <w:rsid w:val="00C913B9"/>
    <w:rsid w:val="00CD38D4"/>
    <w:rsid w:val="00CE2C9B"/>
    <w:rsid w:val="00CE30C6"/>
    <w:rsid w:val="00CE7102"/>
    <w:rsid w:val="00CF1B47"/>
    <w:rsid w:val="00CF2698"/>
    <w:rsid w:val="00D23932"/>
    <w:rsid w:val="00D26DC2"/>
    <w:rsid w:val="00D27CF9"/>
    <w:rsid w:val="00D37A46"/>
    <w:rsid w:val="00D559CB"/>
    <w:rsid w:val="00D61012"/>
    <w:rsid w:val="00D61123"/>
    <w:rsid w:val="00D70913"/>
    <w:rsid w:val="00D75962"/>
    <w:rsid w:val="00D872AB"/>
    <w:rsid w:val="00D92712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81E19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A0EB4"/>
    <w:rsid w:val="00FC33E9"/>
    <w:rsid w:val="00FE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0CAF9"/>
  <w14:defaultImageDpi w14:val="32767"/>
  <w15:chartTrackingRefBased/>
  <w15:docId w15:val="{404ECD41-5EEB-574E-9640-DB6390D16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2CC7"/>
    <w:rPr>
      <w:rFonts w:ascii="Calibri" w:hAnsi="Calibri" w:cs="Times New Roman"/>
      <w:sz w:val="22"/>
      <w:szCs w:val="22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2CC7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2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2019-08-12T16:50:00Z</dcterms:created>
  <dcterms:modified xsi:type="dcterms:W3CDTF">2019-08-12T16:51:00Z</dcterms:modified>
</cp:coreProperties>
</file>